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宋体" w:eastAsia="方正小标宋简体" w:cs="宋体"/>
          <w:color w:val="000000"/>
          <w:kern w:val="0"/>
          <w:sz w:val="42"/>
          <w:szCs w:val="42"/>
        </w:rPr>
      </w:pPr>
      <w:r>
        <w:rPr>
          <w:rFonts w:hint="eastAsia" w:ascii="方正小标宋简体" w:hAnsi="宋体" w:eastAsia="方正小标宋简体" w:cs="宋体"/>
          <w:color w:val="000000"/>
          <w:kern w:val="0"/>
          <w:sz w:val="42"/>
          <w:szCs w:val="42"/>
        </w:rPr>
        <w:t>桐乡市教育局</w:t>
      </w:r>
    </w:p>
    <w:p>
      <w:pPr>
        <w:widowControl/>
        <w:spacing w:line="560" w:lineRule="exact"/>
        <w:jc w:val="center"/>
        <w:rPr>
          <w:rFonts w:hint="eastAsia" w:ascii="仿宋_GB2312" w:hAnsi="仿宋_GB2312" w:eastAsia="方正小标宋简体" w:cs="仿宋_GB2312"/>
          <w:b/>
          <w:bCs/>
          <w:sz w:val="32"/>
          <w:szCs w:val="32"/>
          <w:lang w:eastAsia="zh-CN"/>
        </w:rPr>
      </w:pPr>
      <w:r>
        <w:rPr>
          <w:rFonts w:hint="eastAsia" w:ascii="方正小标宋简体" w:hAnsi="宋体" w:eastAsia="方正小标宋简体" w:cs="宋体"/>
          <w:color w:val="000000"/>
          <w:kern w:val="0"/>
          <w:sz w:val="42"/>
          <w:szCs w:val="42"/>
        </w:rPr>
        <w:t>2020年政府信息公开工作</w:t>
      </w:r>
      <w:r>
        <w:rPr>
          <w:rFonts w:hint="eastAsia" w:ascii="方正小标宋简体" w:hAnsi="宋体" w:eastAsia="方正小标宋简体" w:cs="宋体"/>
          <w:color w:val="000000"/>
          <w:kern w:val="0"/>
          <w:sz w:val="42"/>
          <w:szCs w:val="42"/>
          <w:lang w:eastAsia="zh-CN"/>
        </w:rPr>
        <w:t>年度报告</w:t>
      </w:r>
    </w:p>
    <w:p>
      <w:pPr>
        <w:adjustRightInd w:val="0"/>
        <w:spacing w:line="560" w:lineRule="exact"/>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一、总体情况</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桐乡市教育局以建设法治政府、创新政府、廉洁政府和服务型政府为目标，坚持全面公开、依法依规、改革创新、公众参与的原则，全面推进政务公开，让权力在阳光下运行。</w:t>
      </w:r>
      <w:r>
        <w:rPr>
          <w:rFonts w:hint="eastAsia" w:ascii="仿宋_GB2312" w:hAnsi="仿宋_GB2312" w:eastAsia="仿宋_GB2312" w:cs="仿宋_GB2312"/>
          <w:sz w:val="32"/>
          <w:szCs w:val="32"/>
        </w:rPr>
        <w:t>2020年，市教育局将政务公开作为推进教育治理体系和治理能力现代化的重要手段，围绕“政务公开+政务服务助推群众办事‘最多跑一次’”的工作理念，不断完善政务公开体系、丰富公开内容、创新公开模式，着力打造教育政务公开+“一片云”，以公开透明、公平公正的教育，不断提升人民群众的教育满意度、幸福感。</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二、主动公开政府信息情况</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政务信</w:t>
      </w:r>
      <w:r>
        <w:rPr>
          <w:rFonts w:hint="eastAsia" w:ascii="仿宋_GB2312" w:hAnsi="仿宋_GB2312" w:eastAsia="仿宋_GB2312" w:cs="仿宋_GB2312"/>
          <w:b/>
          <w:sz w:val="32"/>
          <w:szCs w:val="32"/>
        </w:rPr>
        <w:t>息公开情况</w:t>
      </w:r>
    </w:p>
    <w:p>
      <w:pPr>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积极贯彻落实《中华人民共和国政府信息公开条例（修订）》等文件精神，推动发布、解读、回应有序衔接，实现决策、执行、管理、服务、结果全过程公开。</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color w:val="000000" w:themeColor="text1"/>
          <w:sz w:val="32"/>
          <w:szCs w:val="32"/>
          <w14:textFill>
            <w14:solidFill>
              <w14:schemeClr w14:val="tx1"/>
            </w14:solidFill>
          </w14:textFill>
        </w:rPr>
        <w:t>夯实政务网站公开阵地，</w:t>
      </w:r>
      <w:r>
        <w:rPr>
          <w:rFonts w:hint="eastAsia" w:ascii="仿宋_GB2312" w:hAnsi="仿宋_GB2312" w:eastAsia="仿宋_GB2312" w:cs="仿宋_GB2312"/>
          <w:b/>
          <w:bCs/>
          <w:sz w:val="32"/>
          <w:szCs w:val="32"/>
        </w:rPr>
        <w:t>实现教育信息互通互联。</w:t>
      </w:r>
      <w:r>
        <w:rPr>
          <w:rFonts w:hint="eastAsia" w:ascii="仿宋_GB2312" w:hAnsi="仿宋_GB2312" w:eastAsia="仿宋_GB2312" w:cs="仿宋_GB2312"/>
          <w:sz w:val="32"/>
          <w:szCs w:val="32"/>
        </w:rPr>
        <w:t>打通政府政务公开网站与教育门户网站间互通互联，以“同步公开”的高效公开模式，实现信息资源共建共享。</w:t>
      </w:r>
      <w:r>
        <w:rPr>
          <w:rFonts w:hint="eastAsia" w:ascii="仿宋_GB2312" w:hAnsi="仿宋_GB2312" w:eastAsia="仿宋_GB2312" w:cs="仿宋_GB2312"/>
          <w:color w:val="000000" w:themeColor="text1"/>
          <w:sz w:val="32"/>
          <w:szCs w:val="32"/>
          <w14:textFill>
            <w14:solidFill>
              <w14:schemeClr w14:val="tx1"/>
            </w14:solidFill>
          </w14:textFill>
        </w:rPr>
        <w:t>在桐乡教育门户网站“桐乡智慧教育网（www.zjtxedu.org）”网站共设置了4项政务公开栏目，</w:t>
      </w:r>
      <w:r>
        <w:rPr>
          <w:rFonts w:hint="eastAsia" w:ascii="仿宋_GB2312" w:hAnsi="仿宋_GB2312" w:eastAsia="仿宋_GB2312" w:cs="仿宋_GB2312"/>
          <w:sz w:val="32"/>
          <w:szCs w:val="32"/>
        </w:rPr>
        <w:t>围绕重点工作，主动公开，及时发布政策文件、重大活动信息，全方位呈现教育发展动态。</w:t>
      </w:r>
      <w:r>
        <w:rPr>
          <w:rFonts w:hint="eastAsia" w:ascii="仿宋_GB2312" w:hAnsi="仿宋_GB2312" w:eastAsia="仿宋_GB2312" w:cs="仿宋_GB2312"/>
          <w:color w:val="000000" w:themeColor="text1"/>
          <w:sz w:val="32"/>
          <w:szCs w:val="32"/>
          <w14:textFill>
            <w14:solidFill>
              <w14:schemeClr w14:val="tx1"/>
            </w14:solidFill>
          </w14:textFill>
        </w:rPr>
        <w:t>2020年，我局在桐乡市教育智慧网共发布动态类、公告类、法规政策类、招生考试类等信息5093条。</w:t>
      </w:r>
      <w:r>
        <w:rPr>
          <w:rFonts w:hint="eastAsia" w:ascii="仿宋_GB2312" w:hAnsi="仿宋_GB2312" w:eastAsia="仿宋_GB2312" w:cs="仿宋_GB2312"/>
          <w:b/>
          <w:bCs/>
          <w:color w:val="000000" w:themeColor="text1"/>
          <w:sz w:val="32"/>
          <w:szCs w:val="32"/>
          <w14:textFill>
            <w14:solidFill>
              <w14:schemeClr w14:val="tx1"/>
            </w14:solidFill>
          </w14:textFill>
        </w:rPr>
        <w:t>二是依托桐乡市政府信息公开平台，实现教育信息同步公开。</w:t>
      </w:r>
      <w:r>
        <w:rPr>
          <w:rFonts w:hint="eastAsia" w:ascii="仿宋_GB2312" w:hAnsi="仿宋_GB2312" w:eastAsia="仿宋_GB2312" w:cs="仿宋_GB2312"/>
          <w:color w:val="000000" w:themeColor="text1"/>
          <w:sz w:val="32"/>
          <w:szCs w:val="32"/>
          <w14:textFill>
            <w14:solidFill>
              <w14:schemeClr w14:val="tx1"/>
            </w14:solidFill>
          </w14:textFill>
        </w:rPr>
        <w:t>主动公开政府信息187条，其中政策文件4条、规划计划3条、报告统计1条、财政信息6条、人事信息12条、公告公示12条、工作动态74条、重点领域信息57条、社会公益事业建设领域信息16条、提案建议办理结果4条，及时公开，更好地回应人民群众的关切。政务网共受理各类政策咨询及信访件783件，其中市长电话153件，网上信访45件，领导信箱15件，上级转办362件，网上直接答复208件。</w:t>
      </w:r>
      <w:r>
        <w:rPr>
          <w:rFonts w:hint="eastAsia" w:ascii="仿宋_GB2312" w:hAnsi="仿宋_GB2312" w:eastAsia="仿宋_GB2312" w:cs="仿宋_GB2312"/>
          <w:b/>
          <w:bCs/>
          <w:color w:val="000000" w:themeColor="text1"/>
          <w:sz w:val="32"/>
          <w:szCs w:val="32"/>
          <w14:textFill>
            <w14:solidFill>
              <w14:schemeClr w14:val="tx1"/>
            </w14:solidFill>
          </w14:textFill>
        </w:rPr>
        <w:t>三是</w:t>
      </w:r>
      <w:r>
        <w:rPr>
          <w:rFonts w:hint="eastAsia" w:ascii="仿宋_GB2312" w:hAnsi="仿宋_GB2312" w:eastAsia="仿宋_GB2312" w:cs="仿宋_GB2312"/>
          <w:b/>
          <w:bCs/>
          <w:sz w:val="32"/>
          <w:szCs w:val="32"/>
        </w:rPr>
        <w:t>借力新媒体“桐乡教育”微信公众号，实现教育服务零距离。</w:t>
      </w:r>
      <w:r>
        <w:rPr>
          <w:rFonts w:hint="eastAsia" w:ascii="仿宋_GB2312" w:hAnsi="仿宋_GB2312" w:eastAsia="仿宋_GB2312" w:cs="仿宋_GB2312"/>
          <w:sz w:val="32"/>
          <w:szCs w:val="32"/>
        </w:rPr>
        <w:t>“桐乡教育”微信公众号自2017年6月上线以来，经全面推广、优化升级，目前粉丝量已超过12万名。2020年，</w:t>
      </w:r>
      <w:r>
        <w:rPr>
          <w:rFonts w:hint="eastAsia" w:ascii="仿宋_GB2312" w:hAnsi="仿宋_GB2312" w:eastAsia="仿宋_GB2312" w:cs="仿宋_GB2312"/>
          <w:color w:val="000000" w:themeColor="text1"/>
          <w:sz w:val="32"/>
          <w:szCs w:val="32"/>
          <w14:textFill>
            <w14:solidFill>
              <w14:schemeClr w14:val="tx1"/>
            </w14:solidFill>
          </w14:textFill>
        </w:rPr>
        <w:t>700</w:t>
      </w:r>
      <w:r>
        <w:rPr>
          <w:rFonts w:hint="eastAsia" w:ascii="仿宋_GB2312" w:hAnsi="仿宋_GB2312" w:eastAsia="仿宋_GB2312" w:cs="仿宋_GB2312"/>
          <w:sz w:val="32"/>
          <w:szCs w:val="32"/>
        </w:rPr>
        <w:t>余次推送，日均推送量3条左右，总阅读</w:t>
      </w:r>
      <w:r>
        <w:rPr>
          <w:rFonts w:hint="eastAsia" w:ascii="仿宋_GB2312" w:hAnsi="仿宋_GB2312" w:eastAsia="仿宋_GB2312" w:cs="仿宋_GB2312"/>
          <w:color w:val="000000" w:themeColor="text1"/>
          <w:sz w:val="32"/>
          <w:szCs w:val="32"/>
          <w14:textFill>
            <w14:solidFill>
              <w14:schemeClr w14:val="tx1"/>
            </w14:solidFill>
          </w14:textFill>
        </w:rPr>
        <w:t>人数近700万人</w:t>
      </w:r>
      <w:r>
        <w:rPr>
          <w:rFonts w:hint="eastAsia" w:ascii="仿宋_GB2312" w:hAnsi="仿宋_GB2312" w:eastAsia="仿宋_GB2312" w:cs="仿宋_GB2312"/>
          <w:sz w:val="32"/>
          <w:szCs w:val="32"/>
        </w:rPr>
        <w:t>次。今年全流程推送了招生报名、考试资讯、教师招聘、教师资格认定、安全教育等信息，最高单条阅读次数超10万人次，惠及家长、师生等30多万人。</w:t>
      </w:r>
    </w:p>
    <w:p>
      <w:pPr>
        <w:numPr>
          <w:ilvl w:val="0"/>
          <w:numId w:val="0"/>
        </w:num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重点领域公开情况</w:t>
      </w:r>
    </w:p>
    <w:p>
      <w:pPr>
        <w:adjustRightIn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一是坚持群众需求导向，</w:t>
      </w:r>
      <w:r>
        <w:rPr>
          <w:rFonts w:hint="eastAsia" w:ascii="仿宋_GB2312" w:hAnsi="仿宋_GB2312" w:eastAsia="仿宋_GB2312" w:cs="仿宋_GB2312"/>
          <w:b/>
          <w:bCs/>
          <w:color w:val="000000"/>
          <w:sz w:val="32"/>
          <w:szCs w:val="32"/>
        </w:rPr>
        <w:t>增强教育公开实效</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sz w:val="32"/>
          <w:szCs w:val="32"/>
        </w:rPr>
        <w:t>分阶段向全社会公开市教育局年度工作目标任务及执行情况、教育事业发展统计公报和数据，及时公开《桐乡市教育局部门决算》</w:t>
      </w:r>
      <w:r>
        <w:rPr>
          <w:rFonts w:hint="eastAsia" w:ascii="仿宋_GB2312" w:hAnsi="仿宋_GB2312" w:eastAsia="仿宋_GB2312" w:cs="仿宋_GB2312"/>
          <w:sz w:val="32"/>
          <w:szCs w:val="32"/>
          <w:lang w:eastAsia="zh-CN"/>
        </w:rPr>
        <w:t>《中小学、幼儿园学生资助经费补助的通知》《桐乡市教育局单位行政事业性收费目录公示清单》《关于调整义务教育学生营养餐补助标准的通知》</w:t>
      </w:r>
      <w:r>
        <w:rPr>
          <w:rFonts w:hint="eastAsia" w:ascii="仿宋_GB2312" w:hAnsi="仿宋_GB2312" w:eastAsia="仿宋_GB2312" w:cs="仿宋_GB2312"/>
          <w:sz w:val="32"/>
          <w:szCs w:val="32"/>
        </w:rPr>
        <w:t>等信息。紧紧围绕群众广泛关心的教育热点问题，将高校毕业生的就业专项活动以及学前教育、义务教育、职业教育作为政务公开的基础和重中之重。2019年，在桐乡市政府政府信息公开平台重点领域信息发</w:t>
      </w:r>
      <w:r>
        <w:rPr>
          <w:rFonts w:hint="eastAsia" w:ascii="仿宋_GB2312" w:hAnsi="仿宋_GB2312" w:eastAsia="仿宋_GB2312" w:cs="仿宋_GB2312"/>
          <w:color w:val="000000"/>
          <w:sz w:val="32"/>
          <w:szCs w:val="32"/>
        </w:rPr>
        <w:t>布《桐教〔2020〕103号关于做好2020年桐乡市义务教育阶段民办学校招生入学工作的通知》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桐教〔2020〕10</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关于</w:t>
      </w:r>
      <w:r>
        <w:rPr>
          <w:rFonts w:hint="eastAsia" w:ascii="仿宋_GB2312" w:hAnsi="仿宋_GB2312" w:eastAsia="仿宋_GB2312" w:cs="仿宋_GB2312"/>
          <w:color w:val="000000"/>
          <w:sz w:val="32"/>
          <w:szCs w:val="32"/>
          <w:lang w:val="en-US" w:eastAsia="zh-CN"/>
        </w:rPr>
        <w:t>2020学年桐乡市市区幼儿园招生工作的指导性意见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桐教〔2020〕</w:t>
      </w:r>
      <w:r>
        <w:rPr>
          <w:rFonts w:hint="eastAsia" w:ascii="仿宋_GB2312" w:hAnsi="仿宋_GB2312" w:eastAsia="仿宋_GB2312" w:cs="仿宋_GB2312"/>
          <w:color w:val="000000"/>
          <w:sz w:val="32"/>
          <w:szCs w:val="32"/>
          <w:lang w:val="en-US" w:eastAsia="zh-CN"/>
        </w:rPr>
        <w:t>76</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关于</w:t>
      </w:r>
      <w:r>
        <w:rPr>
          <w:rFonts w:hint="eastAsia" w:ascii="仿宋_GB2312" w:hAnsi="仿宋_GB2312" w:eastAsia="仿宋_GB2312" w:cs="仿宋_GB2312"/>
          <w:color w:val="000000"/>
          <w:sz w:val="32"/>
          <w:szCs w:val="32"/>
          <w:lang w:val="en-US" w:eastAsia="zh-CN"/>
        </w:rPr>
        <w:t>2020年桐乡市普通高级中学招生高一特长生的通知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等信息17条</w:t>
      </w:r>
      <w:r>
        <w:rPr>
          <w:rFonts w:hint="eastAsia" w:ascii="仿宋_GB2312" w:hAnsi="仿宋_GB2312" w:eastAsia="仿宋_GB2312" w:cs="仿宋_GB2312"/>
          <w:sz w:val="32"/>
          <w:szCs w:val="32"/>
        </w:rPr>
        <w:t>。市教育局及时公开《2020年桐乡市教育系统招聘高层次人才公告》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2020年桐乡市教育系统面向社会公开招聘教师公告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2020年桐乡市教育系统面向师范类应届毕业生公开招聘教师公告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等对涉及人民群众切身利益、社会关注度高的通知。 </w:t>
      </w:r>
    </w:p>
    <w:p>
      <w:pPr>
        <w:adjustRightInd w:val="0"/>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二是搭建政民互动平台，提高公众参与度。</w:t>
      </w:r>
      <w:r>
        <w:rPr>
          <w:rFonts w:hint="eastAsia" w:ascii="仿宋_GB2312" w:hAnsi="仿宋_GB2312" w:eastAsia="仿宋_GB2312" w:cs="仿宋_GB2312"/>
          <w:sz w:val="32"/>
          <w:szCs w:val="32"/>
        </w:rPr>
        <w:t>深化“最多跑一次”改革，打通教育服务最后一公里。</w:t>
      </w:r>
      <w:r>
        <w:rPr>
          <w:rFonts w:hint="eastAsia" w:ascii="仿宋_GB2312" w:hAnsi="仿宋_GB2312" w:eastAsia="仿宋_GB2312" w:cs="仿宋_GB2312"/>
          <w:color w:val="000000"/>
          <w:sz w:val="32"/>
          <w:szCs w:val="32"/>
        </w:rPr>
        <w:t>搭载浙江政务服务网，实现入学报名“一网通”。</w:t>
      </w:r>
      <w:r>
        <w:rPr>
          <w:rFonts w:hint="eastAsia" w:ascii="仿宋_GB2312" w:hAnsi="仿宋_GB2312" w:eastAsia="仿宋_GB2312" w:cs="仿宋_GB2312"/>
          <w:color w:val="000000"/>
          <w:sz w:val="32"/>
          <w:szCs w:val="32"/>
          <w:lang w:eastAsia="zh-CN"/>
        </w:rPr>
        <w:t>今年全市小学、初中已实现学生网上报名，通过数据共享、后台审核、线上通知的方式，实现入学报名“一网通”。通过桐乡教育</w:t>
      </w:r>
      <w:r>
        <w:rPr>
          <w:rFonts w:hint="eastAsia" w:ascii="仿宋_GB2312" w:hAnsi="仿宋_GB2312" w:eastAsia="仿宋_GB2312" w:cs="仿宋_GB2312"/>
          <w:color w:val="000000"/>
          <w:sz w:val="32"/>
          <w:szCs w:val="32"/>
          <w:lang w:val="en-US" w:eastAsia="zh-CN"/>
        </w:rPr>
        <w:t>APP缴费模块实现学校非税收以外的第三方收费“一点通”，实现学生缴费“零次跑”。</w:t>
      </w:r>
      <w:r>
        <w:rPr>
          <w:rFonts w:hint="eastAsia" w:ascii="仿宋_GB2312" w:hAnsi="仿宋_GB2312" w:eastAsia="仿宋_GB2312" w:cs="仿宋_GB2312"/>
          <w:color w:val="000000"/>
          <w:sz w:val="32"/>
          <w:szCs w:val="32"/>
        </w:rPr>
        <w:t>依托在线办理，实现“教师资格证注册”“浙江省学校心理健康教育教师上岗资格审核转报”等事项“一键办”。在桐乡市政府政府信息公开教育培训学校批复41个。加强线上线下沟通，</w:t>
      </w:r>
      <w:r>
        <w:rPr>
          <w:rFonts w:hint="eastAsia" w:ascii="仿宋_GB2312" w:hAnsi="仿宋_GB2312" w:eastAsia="仿宋_GB2312" w:cs="仿宋_GB2312"/>
          <w:color w:val="000000"/>
          <w:sz w:val="32"/>
          <w:szCs w:val="32"/>
          <w:lang w:eastAsia="zh-CN"/>
        </w:rPr>
        <w:t>线上及时回应社会关切的问题，针对网友留言、咨询等，</w:t>
      </w:r>
      <w:r>
        <w:rPr>
          <w:rFonts w:hint="eastAsia" w:ascii="仿宋_GB2312" w:hAnsi="仿宋_GB2312" w:eastAsia="仿宋_GB2312" w:cs="仿宋_GB2312"/>
          <w:color w:val="000000"/>
          <w:sz w:val="32"/>
          <w:szCs w:val="32"/>
        </w:rPr>
        <w:t>“桐乡教育”微信公众号等平台进行释疑解惑，努力实现政务信息精准对接、个性化服务；线下设置桐乡市教育局惠民服务中心，集导引服务、政策咨询、投诉举报、业务受理等于一体的“一站式”综合性教育服务平台，有效推进窗口服务平台和网络服务平台互为补充。</w:t>
      </w:r>
    </w:p>
    <w:p>
      <w:pPr>
        <w:rPr>
          <w:rFonts w:hint="eastAsia" w:ascii="仿宋_GB2312" w:eastAsia="仿宋_GB2312"/>
          <w:sz w:val="32"/>
          <w:szCs w:val="32"/>
          <w:lang w:eastAsia="zh-CN"/>
        </w:rPr>
      </w:pPr>
      <w:r>
        <w:rPr>
          <w:rFonts w:hint="eastAsia" w:ascii="仿宋_GB2312" w:hAnsi="仿宋_GB2312" w:eastAsia="仿宋_GB2312" w:cs="仿宋_GB2312"/>
          <w:b/>
          <w:bCs/>
          <w:color w:val="000000"/>
          <w:sz w:val="32"/>
          <w:szCs w:val="32"/>
        </w:rPr>
        <w:t>三是接受社会监督，积极回应社会关切。</w:t>
      </w:r>
      <w:r>
        <w:rPr>
          <w:rFonts w:hint="eastAsia" w:ascii="仿宋_GB2312" w:hAnsi="仿宋_GB2312" w:eastAsia="仿宋_GB2312" w:cs="仿宋_GB2312"/>
          <w:sz w:val="32"/>
          <w:szCs w:val="32"/>
        </w:rPr>
        <w:t>完善与人大代表、政协委员日常联系机制，办理建议提案主动与他们联系，深入听取意见。</w:t>
      </w:r>
      <w:r>
        <w:rPr>
          <w:rFonts w:hint="eastAsia" w:ascii="仿宋_GB2312" w:hAnsi="仿宋_GB2312" w:eastAsia="仿宋_GB2312" w:cs="仿宋_GB2312"/>
          <w:color w:val="000000"/>
          <w:sz w:val="32"/>
          <w:szCs w:val="32"/>
        </w:rPr>
        <w:t>2</w:t>
      </w:r>
      <w:r>
        <w:rPr>
          <w:rFonts w:hint="eastAsia" w:ascii="仿宋_GB2312" w:eastAsia="仿宋_GB2312"/>
          <w:sz w:val="32"/>
          <w:szCs w:val="32"/>
        </w:rPr>
        <w:t>020年，我局共承办市十四届党代会第四次会议提案3件，其中主办件2件，协办件1件；承办市十六届人大四次会议代表议案建议10件，其中主办议案建议9件;闭会期间代表建议1件，主办1件；承办市九届政协三次会议提案28件，其中主办件22件，协办6件；来信4件，内容涉及我市教育改革发展的方方面面</w:t>
      </w:r>
      <w:r>
        <w:rPr>
          <w:rFonts w:hint="eastAsia" w:ascii="仿宋_GB2312" w:eastAsia="仿宋_GB2312"/>
          <w:sz w:val="32"/>
          <w:szCs w:val="32"/>
          <w:lang w:eastAsia="zh-CN"/>
        </w:rPr>
        <w:t>，主要集中在学校布局规划建设、学前教育发展、心理健康教育、招生工作等社会关注的热点、焦点、难点。</w:t>
      </w:r>
      <w:r>
        <w:rPr>
          <w:rFonts w:hint="eastAsia" w:ascii="仿宋_GB2312" w:eastAsia="仿宋_GB2312"/>
          <w:sz w:val="32"/>
          <w:szCs w:val="32"/>
          <w:lang w:val="en-US" w:eastAsia="zh-CN"/>
        </w:rPr>
        <w:t xml:space="preserve"> </w:t>
      </w:r>
    </w:p>
    <w:p>
      <w:pPr>
        <w:numPr>
          <w:ilvl w:val="0"/>
          <w:numId w:val="1"/>
        </w:num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收到和处理政府信息公开申请情况</w:t>
      </w:r>
    </w:p>
    <w:p>
      <w:pPr>
        <w:numPr>
          <w:ilvl w:val="0"/>
          <w:numId w:val="0"/>
        </w:numPr>
        <w:rPr>
          <w:rFonts w:hint="eastAsia" w:ascii="仿宋_GB2312" w:eastAsia="仿宋_GB2312"/>
          <w:b/>
          <w:bCs/>
          <w:sz w:val="32"/>
          <w:szCs w:val="32"/>
          <w:lang w:val="en-US" w:eastAsia="zh-CN"/>
        </w:rPr>
      </w:pPr>
      <w:r>
        <w:rPr>
          <w:rFonts w:hint="eastAsia" w:ascii="仿宋_GB2312" w:eastAsia="仿宋_GB2312"/>
          <w:sz w:val="32"/>
          <w:szCs w:val="32"/>
          <w:lang w:val="en-US" w:eastAsia="zh-CN"/>
        </w:rPr>
        <w:t xml:space="preserve">    2020年我局未收到依申请公开。</w:t>
      </w:r>
    </w:p>
    <w:p>
      <w:pPr>
        <w:numPr>
          <w:ilvl w:val="0"/>
          <w:numId w:val="1"/>
        </w:numPr>
        <w:ind w:left="0" w:leftChars="0"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政府信息公开行政复议</w:t>
      </w:r>
    </w:p>
    <w:p>
      <w:pPr>
        <w:numPr>
          <w:numId w:val="0"/>
        </w:numPr>
        <w:ind w:firstLine="640" w:firstLineChars="200"/>
        <w:rPr>
          <w:rFonts w:hint="eastAsia" w:ascii="仿宋_GB2312" w:eastAsia="仿宋_GB2312"/>
          <w:b w:val="0"/>
          <w:bCs w:val="0"/>
          <w:sz w:val="32"/>
          <w:szCs w:val="32"/>
          <w:lang w:val="en-US" w:eastAsia="zh-CN"/>
        </w:rPr>
      </w:pPr>
      <w:bookmarkStart w:id="0" w:name="_GoBack"/>
      <w:bookmarkEnd w:id="0"/>
      <w:r>
        <w:rPr>
          <w:rFonts w:hint="eastAsia" w:ascii="仿宋_GB2312" w:eastAsia="仿宋_GB2312"/>
          <w:b w:val="0"/>
          <w:bCs w:val="0"/>
          <w:sz w:val="32"/>
          <w:szCs w:val="32"/>
          <w:lang w:val="en-US" w:eastAsia="zh-CN"/>
        </w:rPr>
        <w:t>2020年，我局因信息公开工作被行政复议，最终维持原判。</w:t>
      </w:r>
    </w:p>
    <w:p>
      <w:pPr>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五、存在的主要问题及改进情况</w:t>
      </w:r>
    </w:p>
    <w:p>
      <w:pPr>
        <w:numPr>
          <w:ilvl w:val="0"/>
          <w:numId w:val="0"/>
        </w:numPr>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2020年，我局在信息公开工作中取得了一些成绩，但与群众的期待还有差距。2021年，我局将认真贯彻《中华人民共和国政府信息公开条例》和《国务院办公厅政府信息与政务公开办公室关于政府信息公开工作年度报告有关事项通知》相关规定。从以下几个方面积极推进信息公开工作：</w:t>
      </w:r>
    </w:p>
    <w:p>
      <w:pPr>
        <w:numPr>
          <w:ilvl w:val="0"/>
          <w:numId w:val="0"/>
        </w:numPr>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一是进一步丰富政府信息公开条目。完善和充实主动公开的各类政府信息，涉及公众切身利益的，都纳入公开范围。加强对公众关注度高的政府信息的梳理，及时、全面地予以公布和更新。</w:t>
      </w:r>
    </w:p>
    <w:p>
      <w:pPr>
        <w:numPr>
          <w:ilvl w:val="0"/>
          <w:numId w:val="0"/>
        </w:numPr>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二是进一步提高人员素质。加强政务公开队伍和岗位工作能力建设，积极开展政务学习、培训、交流活动，进一步提高信息公开工作人员的工作能力和服务水平，以保证政府信息公开工作的有序规范开展。</w:t>
      </w:r>
    </w:p>
    <w:p>
      <w:pPr>
        <w:numPr>
          <w:ilvl w:val="0"/>
          <w:numId w:val="0"/>
        </w:numPr>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三是围绕突发事件加强公共卫生信息公开。坚持做好疫情防控常态化下疫情信息发布工作，依法做到及时、准确、公开、透明，让公众及时了解最新疫情动态和应对处置工作进展。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55645B"/>
    <w:multiLevelType w:val="singleLevel"/>
    <w:tmpl w:val="DD55645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B25E2"/>
    <w:rsid w:val="0006047F"/>
    <w:rsid w:val="00194E9B"/>
    <w:rsid w:val="001A4915"/>
    <w:rsid w:val="00251B67"/>
    <w:rsid w:val="00323A39"/>
    <w:rsid w:val="00396278"/>
    <w:rsid w:val="00464CAB"/>
    <w:rsid w:val="00506B4C"/>
    <w:rsid w:val="005C5AC7"/>
    <w:rsid w:val="00662D1A"/>
    <w:rsid w:val="006B3D41"/>
    <w:rsid w:val="007575EC"/>
    <w:rsid w:val="00760EB9"/>
    <w:rsid w:val="0082398B"/>
    <w:rsid w:val="00823B72"/>
    <w:rsid w:val="00862344"/>
    <w:rsid w:val="00A7466B"/>
    <w:rsid w:val="00AF5B73"/>
    <w:rsid w:val="00C17B47"/>
    <w:rsid w:val="00DB5D5E"/>
    <w:rsid w:val="00E6164F"/>
    <w:rsid w:val="00E87088"/>
    <w:rsid w:val="00EC24FF"/>
    <w:rsid w:val="00EC75C2"/>
    <w:rsid w:val="00F812A9"/>
    <w:rsid w:val="00FC3503"/>
    <w:rsid w:val="00FC3553"/>
    <w:rsid w:val="00FF4A71"/>
    <w:rsid w:val="029A605E"/>
    <w:rsid w:val="04F1257C"/>
    <w:rsid w:val="07F418C4"/>
    <w:rsid w:val="09076475"/>
    <w:rsid w:val="0A6426CB"/>
    <w:rsid w:val="0AC73C93"/>
    <w:rsid w:val="0D173F05"/>
    <w:rsid w:val="0F7612DA"/>
    <w:rsid w:val="110C6809"/>
    <w:rsid w:val="111533C5"/>
    <w:rsid w:val="1287279D"/>
    <w:rsid w:val="12EB79C9"/>
    <w:rsid w:val="143C42DE"/>
    <w:rsid w:val="157B3EAF"/>
    <w:rsid w:val="158F466C"/>
    <w:rsid w:val="1A5B1093"/>
    <w:rsid w:val="1D147FC6"/>
    <w:rsid w:val="1D7D2EB2"/>
    <w:rsid w:val="223976D7"/>
    <w:rsid w:val="27FF5238"/>
    <w:rsid w:val="28152F62"/>
    <w:rsid w:val="283E19B5"/>
    <w:rsid w:val="2A452619"/>
    <w:rsid w:val="2C1B56B5"/>
    <w:rsid w:val="2DEA647B"/>
    <w:rsid w:val="2F56669E"/>
    <w:rsid w:val="2F573E7E"/>
    <w:rsid w:val="30F17B3D"/>
    <w:rsid w:val="341B1CB8"/>
    <w:rsid w:val="34716062"/>
    <w:rsid w:val="37094C01"/>
    <w:rsid w:val="381A7276"/>
    <w:rsid w:val="3A1576A6"/>
    <w:rsid w:val="3CC8138C"/>
    <w:rsid w:val="40B10144"/>
    <w:rsid w:val="41573B13"/>
    <w:rsid w:val="41954661"/>
    <w:rsid w:val="43B22A39"/>
    <w:rsid w:val="440A4821"/>
    <w:rsid w:val="4A87637C"/>
    <w:rsid w:val="4D81798A"/>
    <w:rsid w:val="4E4E0C1A"/>
    <w:rsid w:val="4F396F6E"/>
    <w:rsid w:val="4F3C39CB"/>
    <w:rsid w:val="524F71DE"/>
    <w:rsid w:val="54AB25E2"/>
    <w:rsid w:val="567E4EDF"/>
    <w:rsid w:val="57A7413A"/>
    <w:rsid w:val="5A1C260C"/>
    <w:rsid w:val="5BC7457E"/>
    <w:rsid w:val="5DA85E1E"/>
    <w:rsid w:val="5E8516DD"/>
    <w:rsid w:val="601D7456"/>
    <w:rsid w:val="60600E12"/>
    <w:rsid w:val="612B6711"/>
    <w:rsid w:val="620709AC"/>
    <w:rsid w:val="67075E4F"/>
    <w:rsid w:val="699C33B6"/>
    <w:rsid w:val="6B17671C"/>
    <w:rsid w:val="6B8E03CA"/>
    <w:rsid w:val="6EDA3C99"/>
    <w:rsid w:val="70776565"/>
    <w:rsid w:val="73263A3E"/>
    <w:rsid w:val="775C3507"/>
    <w:rsid w:val="79CB22C8"/>
    <w:rsid w:val="7EB5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386</Words>
  <Characters>2206</Characters>
  <Lines>18</Lines>
  <Paragraphs>5</Paragraphs>
  <TotalTime>8</TotalTime>
  <ScaleCrop>false</ScaleCrop>
  <LinksUpToDate>false</LinksUpToDate>
  <CharactersWithSpaces>2587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2020-12-01T03:15:00Z</dcterms:created>
  <dc:creator>管利燕</dc:creator>
  <cp:lastModifiedBy>管利燕</cp:lastModifiedBy>
  <cp:lastPrinted>2020-12-15T08:33:00Z</cp:lastPrinted>
  <dcterms:modified xsi:type="dcterms:W3CDTF">2021-01-12T00:53:27Z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